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A1BE" w14:textId="48C7F35C" w:rsidR="00123735" w:rsidRDefault="003A570D" w:rsidP="003A570D">
      <w:pPr>
        <w:jc w:val="center"/>
        <w:rPr>
          <w:b/>
          <w:bCs/>
          <w:sz w:val="28"/>
          <w:szCs w:val="28"/>
        </w:rPr>
      </w:pPr>
      <w:r w:rsidRPr="003A570D">
        <w:rPr>
          <w:b/>
          <w:bCs/>
          <w:sz w:val="28"/>
          <w:szCs w:val="28"/>
        </w:rPr>
        <w:t>CONSEIL MUNICIPAL DU 30 SEPTEMBRE 2021</w:t>
      </w:r>
    </w:p>
    <w:p w14:paraId="44254585" w14:textId="62D4D2FB" w:rsidR="003A570D" w:rsidRDefault="003A570D" w:rsidP="003A570D">
      <w:pPr>
        <w:rPr>
          <w:b/>
          <w:bCs/>
          <w:sz w:val="28"/>
          <w:szCs w:val="28"/>
          <w:u w:val="single"/>
        </w:rPr>
      </w:pPr>
      <w:r w:rsidRPr="003A570D">
        <w:rPr>
          <w:b/>
          <w:bCs/>
          <w:sz w:val="28"/>
          <w:szCs w:val="28"/>
          <w:u w:val="single"/>
        </w:rPr>
        <w:t>VOIRIE</w:t>
      </w:r>
    </w:p>
    <w:p w14:paraId="19AED050" w14:textId="51B9B091" w:rsidR="003A570D" w:rsidRDefault="003A570D" w:rsidP="003A570D">
      <w:pPr>
        <w:rPr>
          <w:sz w:val="24"/>
          <w:szCs w:val="24"/>
        </w:rPr>
      </w:pPr>
      <w:r>
        <w:rPr>
          <w:sz w:val="24"/>
          <w:szCs w:val="24"/>
        </w:rPr>
        <w:t xml:space="preserve">-La commission voirie s’est réunie le 22/09/2021 et propose de rénover la voie communale de </w:t>
      </w:r>
      <w:proofErr w:type="spellStart"/>
      <w:r>
        <w:rPr>
          <w:sz w:val="24"/>
          <w:szCs w:val="24"/>
        </w:rPr>
        <w:t>Rubunet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Sauz</w:t>
      </w:r>
      <w:proofErr w:type="spellEnd"/>
      <w:r>
        <w:rPr>
          <w:sz w:val="24"/>
          <w:szCs w:val="24"/>
        </w:rPr>
        <w:t xml:space="preserve"> sur une longueur de 550 mètres. Le prestataire retenu est le service voirie de LTC pour un montant de 15 559.70€ TTC. La prestation comprend : la préparation de la chaussée, la mise en œuvre d’un béton bitumineux à 150 kg/m2 et le marquage au sol au carrefour de la RD30.</w:t>
      </w:r>
    </w:p>
    <w:p w14:paraId="096DA6FB" w14:textId="5BB78C02" w:rsidR="003A570D" w:rsidRDefault="003A570D" w:rsidP="003A570D">
      <w:pPr>
        <w:rPr>
          <w:sz w:val="24"/>
          <w:szCs w:val="24"/>
        </w:rPr>
      </w:pPr>
      <w:r>
        <w:rPr>
          <w:sz w:val="24"/>
          <w:szCs w:val="24"/>
        </w:rPr>
        <w:t>-Les services techniques ont besoin de panneaux mobiles de signalisations temporaire de type « boue, fête locale ou chaussée glissante ». Le conseil décide de faire l’acquisition auprès de LOXAM de 8 panneaux de signalisation pour 560.64€TTC.</w:t>
      </w:r>
    </w:p>
    <w:p w14:paraId="2B8300B2" w14:textId="3F079743" w:rsidR="003A570D" w:rsidRDefault="003A570D" w:rsidP="003A570D">
      <w:pPr>
        <w:rPr>
          <w:sz w:val="24"/>
          <w:szCs w:val="24"/>
        </w:rPr>
      </w:pPr>
      <w:r>
        <w:rPr>
          <w:sz w:val="24"/>
          <w:szCs w:val="24"/>
        </w:rPr>
        <w:t>En complément,</w:t>
      </w:r>
      <w:r w:rsidR="00F93B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et afin de sensibiliser les conducteurs à la présence d’enfants dans certains quartiers de la commune, il est décidé d’acquérir </w:t>
      </w:r>
      <w:r w:rsidR="00F93B0C">
        <w:rPr>
          <w:sz w:val="24"/>
          <w:szCs w:val="24"/>
        </w:rPr>
        <w:t>des panneaux « Sécurité enfants » auprès de la société SPM 22 pour le prix de 213.18€ TTC.</w:t>
      </w:r>
    </w:p>
    <w:p w14:paraId="2142B7EA" w14:textId="77777777" w:rsidR="00F93B0C" w:rsidRDefault="00F93B0C" w:rsidP="003A570D">
      <w:pPr>
        <w:rPr>
          <w:sz w:val="24"/>
          <w:szCs w:val="24"/>
        </w:rPr>
      </w:pPr>
    </w:p>
    <w:p w14:paraId="234DFCB7" w14:textId="179645EE" w:rsidR="00F93B0C" w:rsidRDefault="00F93B0C" w:rsidP="003A570D">
      <w:pPr>
        <w:rPr>
          <w:b/>
          <w:bCs/>
          <w:sz w:val="28"/>
          <w:szCs w:val="28"/>
          <w:u w:val="single"/>
        </w:rPr>
      </w:pPr>
      <w:r w:rsidRPr="00F93B0C">
        <w:rPr>
          <w:b/>
          <w:bCs/>
          <w:sz w:val="28"/>
          <w:szCs w:val="28"/>
          <w:u w:val="single"/>
        </w:rPr>
        <w:t>PLAN DE RELANCE DES CANTINES</w:t>
      </w:r>
    </w:p>
    <w:p w14:paraId="7B057E98" w14:textId="4BCA4E55" w:rsidR="00F93B0C" w:rsidRDefault="00F93B0C" w:rsidP="003A570D">
      <w:pPr>
        <w:rPr>
          <w:sz w:val="24"/>
          <w:szCs w:val="24"/>
        </w:rPr>
      </w:pPr>
      <w:r>
        <w:rPr>
          <w:sz w:val="24"/>
          <w:szCs w:val="24"/>
        </w:rPr>
        <w:t>La commune a eu l’opportunité de faire l’acquisition de matériels d’occasion pour remplacer celui plus vétuste de la cantine :</w:t>
      </w:r>
    </w:p>
    <w:p w14:paraId="2B2BF5DC" w14:textId="00CB5691" w:rsidR="00F93B0C" w:rsidRDefault="00F93B0C" w:rsidP="003A570D">
      <w:pPr>
        <w:rPr>
          <w:sz w:val="24"/>
          <w:szCs w:val="24"/>
        </w:rPr>
      </w:pPr>
      <w:r>
        <w:rPr>
          <w:sz w:val="24"/>
          <w:szCs w:val="24"/>
        </w:rPr>
        <w:t>-chambre froide MERSON pour 1000€ TTC</w:t>
      </w:r>
    </w:p>
    <w:p w14:paraId="13C4B885" w14:textId="23324BFA" w:rsidR="00F93B0C" w:rsidRDefault="00F93B0C" w:rsidP="003A570D">
      <w:pPr>
        <w:rPr>
          <w:sz w:val="24"/>
          <w:szCs w:val="24"/>
        </w:rPr>
      </w:pPr>
      <w:r>
        <w:rPr>
          <w:sz w:val="24"/>
          <w:szCs w:val="24"/>
        </w:rPr>
        <w:t>-divers matériels pour 100€ TTC</w:t>
      </w:r>
    </w:p>
    <w:p w14:paraId="5B99858B" w14:textId="30D88244" w:rsidR="00F93B0C" w:rsidRDefault="00F93B0C" w:rsidP="003A570D">
      <w:pPr>
        <w:rPr>
          <w:sz w:val="24"/>
          <w:szCs w:val="24"/>
        </w:rPr>
      </w:pPr>
      <w:r>
        <w:rPr>
          <w:sz w:val="24"/>
          <w:szCs w:val="24"/>
        </w:rPr>
        <w:t>-un Kit de plonge à capot DIAMOND pour 4000 € TTC</w:t>
      </w:r>
    </w:p>
    <w:p w14:paraId="7D0A3734" w14:textId="5062EF6B" w:rsidR="00F93B0C" w:rsidRDefault="00F93B0C" w:rsidP="003A570D">
      <w:pPr>
        <w:rPr>
          <w:sz w:val="24"/>
          <w:szCs w:val="24"/>
        </w:rPr>
      </w:pPr>
      <w:r>
        <w:rPr>
          <w:sz w:val="24"/>
          <w:szCs w:val="24"/>
        </w:rPr>
        <w:t xml:space="preserve">Une partie de ces achats peut entrer dans le « plan de relance des cantines » lancé par l’Etat dans le cadre de la loi </w:t>
      </w:r>
      <w:proofErr w:type="spellStart"/>
      <w:r>
        <w:rPr>
          <w:sz w:val="24"/>
          <w:szCs w:val="24"/>
        </w:rPr>
        <w:t>Egalim</w:t>
      </w:r>
      <w:proofErr w:type="spellEnd"/>
      <w:r>
        <w:rPr>
          <w:sz w:val="24"/>
          <w:szCs w:val="24"/>
        </w:rPr>
        <w:t>. Le Conseil décide de recenser le matériel à remplacer dans la cantine et qui serait éligible au plan de relance et autorise le Maire à candidater.</w:t>
      </w:r>
    </w:p>
    <w:p w14:paraId="7E87B269" w14:textId="36D45E7B" w:rsidR="00F93B0C" w:rsidRDefault="00F93B0C" w:rsidP="003A570D">
      <w:pPr>
        <w:rPr>
          <w:sz w:val="24"/>
          <w:szCs w:val="24"/>
        </w:rPr>
      </w:pPr>
    </w:p>
    <w:p w14:paraId="0C3963BD" w14:textId="7A12E315" w:rsidR="00F93B0C" w:rsidRDefault="00F93B0C" w:rsidP="003A570D">
      <w:pPr>
        <w:rPr>
          <w:b/>
          <w:bCs/>
          <w:sz w:val="28"/>
          <w:szCs w:val="28"/>
          <w:u w:val="single"/>
        </w:rPr>
      </w:pPr>
      <w:r w:rsidRPr="00F93B0C">
        <w:rPr>
          <w:b/>
          <w:bCs/>
          <w:sz w:val="28"/>
          <w:szCs w:val="28"/>
          <w:u w:val="single"/>
        </w:rPr>
        <w:t>PACTE FINANCIER ET FISCAL DE SOLIDARITE DE LTC</w:t>
      </w:r>
    </w:p>
    <w:p w14:paraId="419E9B55" w14:textId="25D2A436" w:rsidR="00F93B0C" w:rsidRDefault="00F93B0C" w:rsidP="003A570D">
      <w:pPr>
        <w:rPr>
          <w:sz w:val="28"/>
          <w:szCs w:val="28"/>
        </w:rPr>
      </w:pPr>
      <w:r>
        <w:rPr>
          <w:sz w:val="28"/>
          <w:szCs w:val="28"/>
        </w:rPr>
        <w:t xml:space="preserve">Le projet de pacte financier et fiscal de LTC est présenté au </w:t>
      </w:r>
      <w:proofErr w:type="spellStart"/>
      <w:proofErr w:type="gramStart"/>
      <w:r>
        <w:rPr>
          <w:sz w:val="28"/>
          <w:szCs w:val="28"/>
        </w:rPr>
        <w:t>Conseil,qui</w:t>
      </w:r>
      <w:proofErr w:type="spellEnd"/>
      <w:proofErr w:type="gramEnd"/>
      <w:r>
        <w:rPr>
          <w:sz w:val="28"/>
          <w:szCs w:val="28"/>
        </w:rPr>
        <w:t xml:space="preserve"> après débat et vote à bulletins secrets</w:t>
      </w:r>
      <w:r w:rsidR="00C41E7E">
        <w:rPr>
          <w:sz w:val="28"/>
          <w:szCs w:val="28"/>
        </w:rPr>
        <w:t>, émet un avis favorable (6 voix POUR,5 CONTRE et 3 ABSTENTIONS).</w:t>
      </w:r>
    </w:p>
    <w:p w14:paraId="2AF78490" w14:textId="0D1B0617" w:rsidR="00C41E7E" w:rsidRDefault="00C41E7E" w:rsidP="003A570D">
      <w:pPr>
        <w:rPr>
          <w:sz w:val="28"/>
          <w:szCs w:val="28"/>
        </w:rPr>
      </w:pPr>
      <w:r>
        <w:rPr>
          <w:sz w:val="28"/>
          <w:szCs w:val="28"/>
        </w:rPr>
        <w:t>Retrouvez tous les documents du Pacte et son résumé sous l’onglet MA COMMUNE/Lannion Trégor Communauté du site internet.</w:t>
      </w:r>
    </w:p>
    <w:p w14:paraId="60C55135" w14:textId="0CC94895" w:rsidR="000E2A8F" w:rsidRDefault="000E2A8F" w:rsidP="003A570D">
      <w:pPr>
        <w:rPr>
          <w:sz w:val="28"/>
          <w:szCs w:val="28"/>
        </w:rPr>
      </w:pPr>
    </w:p>
    <w:p w14:paraId="20F225F1" w14:textId="77777777" w:rsidR="000E2A8F" w:rsidRDefault="000E2A8F" w:rsidP="003A570D">
      <w:pPr>
        <w:rPr>
          <w:sz w:val="28"/>
          <w:szCs w:val="28"/>
        </w:rPr>
      </w:pPr>
    </w:p>
    <w:p w14:paraId="6417460E" w14:textId="6BE76A10" w:rsidR="00E97915" w:rsidRDefault="00E97915" w:rsidP="003A570D">
      <w:pPr>
        <w:rPr>
          <w:sz w:val="28"/>
          <w:szCs w:val="28"/>
        </w:rPr>
      </w:pPr>
    </w:p>
    <w:p w14:paraId="27DCE5FE" w14:textId="39DDE50F" w:rsidR="00E97915" w:rsidRDefault="00E97915" w:rsidP="003A570D">
      <w:pPr>
        <w:rPr>
          <w:b/>
          <w:bCs/>
          <w:sz w:val="28"/>
          <w:szCs w:val="28"/>
          <w:u w:val="single"/>
        </w:rPr>
      </w:pPr>
      <w:r w:rsidRPr="00E97915">
        <w:rPr>
          <w:b/>
          <w:bCs/>
          <w:sz w:val="28"/>
          <w:szCs w:val="28"/>
          <w:u w:val="single"/>
        </w:rPr>
        <w:lastRenderedPageBreak/>
        <w:t>AFFAIRES SOCIALES</w:t>
      </w:r>
    </w:p>
    <w:p w14:paraId="10A94EA3" w14:textId="690802B7" w:rsidR="00E97915" w:rsidRDefault="00E97915" w:rsidP="003A570D">
      <w:pPr>
        <w:rPr>
          <w:sz w:val="24"/>
          <w:szCs w:val="24"/>
        </w:rPr>
      </w:pPr>
      <w:r>
        <w:rPr>
          <w:sz w:val="24"/>
          <w:szCs w:val="24"/>
        </w:rPr>
        <w:t xml:space="preserve">-Repas des anciens du 11 Novembre : le Conseil décide </w:t>
      </w:r>
      <w:r w:rsidR="000E2A8F">
        <w:rPr>
          <w:sz w:val="24"/>
          <w:szCs w:val="24"/>
        </w:rPr>
        <w:t xml:space="preserve">d’organiser le traditionnel repas offert aux anciens de plus de 65 ans, le 11 Novembre. Les règles sanitaires seront strictement appliquées avec notamment le </w:t>
      </w:r>
      <w:proofErr w:type="spellStart"/>
      <w:r w:rsidR="000E2A8F">
        <w:rPr>
          <w:sz w:val="24"/>
          <w:szCs w:val="24"/>
        </w:rPr>
        <w:t>pass</w:t>
      </w:r>
      <w:proofErr w:type="spellEnd"/>
      <w:r w:rsidR="000E2A8F">
        <w:rPr>
          <w:sz w:val="24"/>
          <w:szCs w:val="24"/>
        </w:rPr>
        <w:t xml:space="preserve"> sanitaire.</w:t>
      </w:r>
    </w:p>
    <w:p w14:paraId="735D0470" w14:textId="03CA37EF" w:rsidR="000E2A8F" w:rsidRDefault="000E2A8F" w:rsidP="003A570D">
      <w:pPr>
        <w:rPr>
          <w:sz w:val="24"/>
          <w:szCs w:val="24"/>
        </w:rPr>
      </w:pPr>
      <w:r>
        <w:rPr>
          <w:sz w:val="24"/>
          <w:szCs w:val="24"/>
        </w:rPr>
        <w:t xml:space="preserve">-Le </w:t>
      </w:r>
      <w:r w:rsidR="007411E5">
        <w:rPr>
          <w:sz w:val="24"/>
          <w:szCs w:val="24"/>
        </w:rPr>
        <w:t xml:space="preserve">bilan de l’opération « Missions Argent de poche » est </w:t>
      </w:r>
      <w:proofErr w:type="gramStart"/>
      <w:r w:rsidR="007411E5">
        <w:rPr>
          <w:sz w:val="24"/>
          <w:szCs w:val="24"/>
        </w:rPr>
        <w:t>positif ,</w:t>
      </w:r>
      <w:proofErr w:type="gramEnd"/>
      <w:r w:rsidR="007411E5">
        <w:rPr>
          <w:sz w:val="24"/>
          <w:szCs w:val="24"/>
        </w:rPr>
        <w:t xml:space="preserve"> avec 59 missions effectuées par 12 jeunes entre le 12 Juillet et le 25 Août. Chaque mission d’une durée de 3 heures est rémunérée 15€.</w:t>
      </w:r>
    </w:p>
    <w:p w14:paraId="0F95EC9E" w14:textId="68170601" w:rsidR="007411E5" w:rsidRDefault="007411E5" w:rsidP="003A570D">
      <w:pPr>
        <w:rPr>
          <w:sz w:val="24"/>
          <w:szCs w:val="24"/>
        </w:rPr>
      </w:pPr>
      <w:r>
        <w:rPr>
          <w:sz w:val="24"/>
          <w:szCs w:val="24"/>
        </w:rPr>
        <w:t>Sur le plan financier le coût final pour la Commune est de 740€ après déduction d’une aide de la CAF de 295€ et le règlement de l’adhésion à l’association « LES FRANCAS ».</w:t>
      </w:r>
    </w:p>
    <w:p w14:paraId="564E3E89" w14:textId="77777777" w:rsidR="007411E5" w:rsidRDefault="007411E5" w:rsidP="003A570D">
      <w:pPr>
        <w:rPr>
          <w:sz w:val="24"/>
          <w:szCs w:val="24"/>
        </w:rPr>
      </w:pPr>
    </w:p>
    <w:p w14:paraId="7A4F1A0F" w14:textId="5C594774" w:rsidR="007411E5" w:rsidRPr="007411E5" w:rsidRDefault="007411E5" w:rsidP="003A570D">
      <w:pPr>
        <w:rPr>
          <w:b/>
          <w:bCs/>
          <w:sz w:val="28"/>
          <w:szCs w:val="28"/>
          <w:u w:val="single"/>
        </w:rPr>
      </w:pPr>
      <w:r w:rsidRPr="007411E5">
        <w:rPr>
          <w:b/>
          <w:bCs/>
          <w:sz w:val="28"/>
          <w:szCs w:val="28"/>
          <w:u w:val="single"/>
        </w:rPr>
        <w:t>RESSOURCES HUMAINES</w:t>
      </w:r>
    </w:p>
    <w:p w14:paraId="7B4B00AD" w14:textId="0AC639B4" w:rsidR="000E2A8F" w:rsidRDefault="003B3FF2" w:rsidP="003A570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411E5">
        <w:rPr>
          <w:sz w:val="24"/>
          <w:szCs w:val="24"/>
        </w:rPr>
        <w:t>La Commune doit mettre en place, conformément à la Loi, un Régime Indemnitaire tenant compte des Fonctions, des Sujétions, de l’Expertise et de l’Engagement Professionnel (RIFSEEP) en lieu et place du régime indemnitaire existant pour les agents de la Commune.</w:t>
      </w:r>
    </w:p>
    <w:p w14:paraId="112C01BD" w14:textId="71A06BC1" w:rsidR="007411E5" w:rsidRDefault="007411E5" w:rsidP="003A570D">
      <w:pPr>
        <w:rPr>
          <w:sz w:val="24"/>
          <w:szCs w:val="24"/>
        </w:rPr>
      </w:pPr>
      <w:r>
        <w:rPr>
          <w:sz w:val="24"/>
          <w:szCs w:val="24"/>
        </w:rPr>
        <w:t>Le nouveau régime comprend une part obligatoire d’</w:t>
      </w:r>
      <w:r w:rsidR="003B3FF2">
        <w:rPr>
          <w:sz w:val="24"/>
          <w:szCs w:val="24"/>
        </w:rPr>
        <w:t>I</w:t>
      </w:r>
      <w:r>
        <w:rPr>
          <w:sz w:val="24"/>
          <w:szCs w:val="24"/>
        </w:rPr>
        <w:t xml:space="preserve">ndemnité de </w:t>
      </w:r>
      <w:r w:rsidR="003B3FF2">
        <w:rPr>
          <w:sz w:val="24"/>
          <w:szCs w:val="24"/>
        </w:rPr>
        <w:t>F</w:t>
      </w:r>
      <w:r>
        <w:rPr>
          <w:sz w:val="24"/>
          <w:szCs w:val="24"/>
        </w:rPr>
        <w:t>onctions,</w:t>
      </w:r>
      <w:r w:rsidR="003B3F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3B3FF2">
        <w:rPr>
          <w:sz w:val="24"/>
          <w:szCs w:val="24"/>
        </w:rPr>
        <w:t>S</w:t>
      </w:r>
      <w:r>
        <w:rPr>
          <w:sz w:val="24"/>
          <w:szCs w:val="24"/>
        </w:rPr>
        <w:t>ujétion et d’</w:t>
      </w:r>
      <w:r w:rsidR="003B3FF2">
        <w:rPr>
          <w:sz w:val="24"/>
          <w:szCs w:val="24"/>
        </w:rPr>
        <w:t>E</w:t>
      </w:r>
      <w:r>
        <w:rPr>
          <w:sz w:val="24"/>
          <w:szCs w:val="24"/>
        </w:rPr>
        <w:t xml:space="preserve">xpertise liée aux fonctions </w:t>
      </w:r>
      <w:r w:rsidR="003B3FF2">
        <w:rPr>
          <w:sz w:val="24"/>
          <w:szCs w:val="24"/>
        </w:rPr>
        <w:t>exercées (IFSE)</w:t>
      </w:r>
      <w:r>
        <w:rPr>
          <w:sz w:val="24"/>
          <w:szCs w:val="24"/>
        </w:rPr>
        <w:t xml:space="preserve"> et une part facultative appelée Complément Indemnitaire Annuel (CIA) non automatiquement reconductible d’une année sur l’autre puisque lié à la manière de servir de l’agent.</w:t>
      </w:r>
      <w:r w:rsidR="003B3FF2">
        <w:rPr>
          <w:sz w:val="24"/>
          <w:szCs w:val="24"/>
        </w:rPr>
        <w:t xml:space="preserve"> Le RIFSEEP sera mis en place à partir du 1</w:t>
      </w:r>
      <w:r w:rsidR="003B3FF2" w:rsidRPr="003B3FF2">
        <w:rPr>
          <w:sz w:val="24"/>
          <w:szCs w:val="24"/>
          <w:vertAlign w:val="superscript"/>
        </w:rPr>
        <w:t>er</w:t>
      </w:r>
      <w:r w:rsidR="003B3FF2">
        <w:rPr>
          <w:sz w:val="24"/>
          <w:szCs w:val="24"/>
        </w:rPr>
        <w:t xml:space="preserve"> Janvier 2022.</w:t>
      </w:r>
    </w:p>
    <w:p w14:paraId="3252C240" w14:textId="0F0C2112" w:rsidR="003B3FF2" w:rsidRDefault="003B3FF2" w:rsidP="003A570D">
      <w:pPr>
        <w:rPr>
          <w:sz w:val="24"/>
          <w:szCs w:val="24"/>
        </w:rPr>
      </w:pPr>
      <w:r>
        <w:rPr>
          <w:sz w:val="24"/>
          <w:szCs w:val="24"/>
        </w:rPr>
        <w:t>-Suite au décès de l’agent, le poste d’Adjoint Administratif principal 1</w:t>
      </w:r>
      <w:r w:rsidRPr="003B3FF2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classe est supprimé et il est décidé de créer un poste d’Adjoint Administratif pour le remplacement de l’agent, poste à temps complet.</w:t>
      </w:r>
    </w:p>
    <w:p w14:paraId="68181BA5" w14:textId="7FE9828C" w:rsidR="003B3FF2" w:rsidRDefault="003B3FF2" w:rsidP="003A570D">
      <w:pPr>
        <w:rPr>
          <w:sz w:val="24"/>
          <w:szCs w:val="24"/>
        </w:rPr>
      </w:pPr>
    </w:p>
    <w:p w14:paraId="3C422D7F" w14:textId="427201F3" w:rsidR="003B3FF2" w:rsidRPr="003B3FF2" w:rsidRDefault="003B3FF2" w:rsidP="003A570D">
      <w:pPr>
        <w:rPr>
          <w:b/>
          <w:bCs/>
          <w:sz w:val="28"/>
          <w:szCs w:val="28"/>
          <w:u w:val="single"/>
        </w:rPr>
      </w:pPr>
      <w:r w:rsidRPr="003B3FF2">
        <w:rPr>
          <w:b/>
          <w:bCs/>
          <w:sz w:val="28"/>
          <w:szCs w:val="28"/>
          <w:u w:val="single"/>
        </w:rPr>
        <w:t>QUESTIONS DIVERSES :</w:t>
      </w:r>
    </w:p>
    <w:p w14:paraId="2AC18F49" w14:textId="4A0E7230" w:rsidR="003B3FF2" w:rsidRDefault="003B3FF2" w:rsidP="003B3FF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3B3FF2">
        <w:rPr>
          <w:sz w:val="24"/>
          <w:szCs w:val="24"/>
        </w:rPr>
        <w:t>A</w:t>
      </w:r>
      <w:r>
        <w:rPr>
          <w:sz w:val="24"/>
          <w:szCs w:val="24"/>
        </w:rPr>
        <w:t>C</w:t>
      </w:r>
      <w:r w:rsidRPr="003B3FF2">
        <w:rPr>
          <w:sz w:val="24"/>
          <w:szCs w:val="24"/>
        </w:rPr>
        <w:t>HAT GROUPE D’ELECTRICITE :</w:t>
      </w:r>
      <w:r>
        <w:rPr>
          <w:sz w:val="24"/>
          <w:szCs w:val="24"/>
        </w:rPr>
        <w:t xml:space="preserve"> la Commune de Vieux-Marché propose de participer avec elle à l’opération d’achat groupe d’électricité via la société WIKIPOWER. Il s’agit de proposer aux habitants de ces communes intéressés d’effectuer un achat groupé en électricité afin d’obtenir de meilleurs tarifs.</w:t>
      </w:r>
      <w:r w:rsidR="00986553">
        <w:rPr>
          <w:sz w:val="24"/>
          <w:szCs w:val="24"/>
        </w:rPr>
        <w:t xml:space="preserve"> Le Conseil vote favorablement après avoir pris connaissance des engagements pour la Commune (communiquer sur l’achat groupé) et pour les particuliers (pas de coût supplémentaire).</w:t>
      </w:r>
    </w:p>
    <w:p w14:paraId="566A2544" w14:textId="630ECE55" w:rsidR="00986553" w:rsidRPr="003B3FF2" w:rsidRDefault="00986553" w:rsidP="003B3FF2">
      <w:pPr>
        <w:rPr>
          <w:sz w:val="24"/>
          <w:szCs w:val="24"/>
        </w:rPr>
      </w:pPr>
      <w:r>
        <w:rPr>
          <w:sz w:val="24"/>
          <w:szCs w:val="24"/>
        </w:rPr>
        <w:t xml:space="preserve">-DEMISSION : Fabien RAZAVET élu, a fait part de sa démission du Conseil Municipal de Pluzunet pour raisons personnelles. </w:t>
      </w:r>
    </w:p>
    <w:sectPr w:rsidR="00986553" w:rsidRPr="003B3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70817"/>
    <w:multiLevelType w:val="hybridMultilevel"/>
    <w:tmpl w:val="492A5596"/>
    <w:lvl w:ilvl="0" w:tplc="CC7C25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0D"/>
    <w:rsid w:val="000E2A8F"/>
    <w:rsid w:val="003A570D"/>
    <w:rsid w:val="003B3FF2"/>
    <w:rsid w:val="00476DA4"/>
    <w:rsid w:val="007411E5"/>
    <w:rsid w:val="00986553"/>
    <w:rsid w:val="00B37954"/>
    <w:rsid w:val="00C41E7E"/>
    <w:rsid w:val="00E97915"/>
    <w:rsid w:val="00F9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2B2D"/>
  <w15:chartTrackingRefBased/>
  <w15:docId w15:val="{9F595FCE-B8C9-4DC1-8567-4340144D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3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Portable Pluzunet</dc:creator>
  <cp:keywords/>
  <dc:description/>
  <cp:lastModifiedBy>Portable Pluzunet</cp:lastModifiedBy>
  <cp:revision>2</cp:revision>
  <dcterms:created xsi:type="dcterms:W3CDTF">2021-10-04T07:41:00Z</dcterms:created>
  <dcterms:modified xsi:type="dcterms:W3CDTF">2021-10-04T09:07:00Z</dcterms:modified>
</cp:coreProperties>
</file>